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20" w:rsidRDefault="001D2B20" w:rsidP="00381CF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Załącznik …..C</w:t>
      </w:r>
      <w:bookmarkStart w:id="0" w:name="_GoBack"/>
      <w:bookmarkEnd w:id="0"/>
    </w:p>
    <w:p w:rsidR="001D2B20" w:rsidRDefault="001D2B20" w:rsidP="00381CF4">
      <w:pPr>
        <w:rPr>
          <w:rFonts w:ascii="Bookman Old Style" w:hAnsi="Bookman Old Style"/>
          <w:b/>
        </w:rPr>
      </w:pPr>
    </w:p>
    <w:p w:rsidR="00381CF4" w:rsidRPr="00381CF4" w:rsidRDefault="000F1B83" w:rsidP="00381CF4">
      <w:pPr>
        <w:rPr>
          <w:rFonts w:ascii="Bookman Old Style" w:hAnsi="Bookman Old Style"/>
          <w:b/>
        </w:rPr>
      </w:pPr>
      <w:r w:rsidRPr="00381CF4">
        <w:rPr>
          <w:rFonts w:ascii="Bookman Old Style" w:hAnsi="Bookman Old Style"/>
          <w:b/>
        </w:rPr>
        <w:t>Dział Historii i Sztuki</w:t>
      </w:r>
      <w:r w:rsidR="00381CF4" w:rsidRPr="00381CF4">
        <w:rPr>
          <w:rFonts w:ascii="Bookman Old Style" w:hAnsi="Bookman Old Style"/>
          <w:b/>
        </w:rPr>
        <w:t xml:space="preserve"> - lista zabytków przewidzianych do eksponowania w podziemiach:</w:t>
      </w:r>
    </w:p>
    <w:p w:rsidR="000F1B83" w:rsidRDefault="000F1B83">
      <w:pPr>
        <w:rPr>
          <w:rFonts w:ascii="Bookman Old Style" w:hAnsi="Bookman Old Style"/>
        </w:rPr>
      </w:pPr>
    </w:p>
    <w:p w:rsidR="0086669F" w:rsidRDefault="005277A1" w:rsidP="000F1B8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Tabela </w:t>
      </w:r>
      <w:r w:rsidR="003C4479">
        <w:rPr>
          <w:rFonts w:ascii="Bookman Old Style" w:hAnsi="Bookman Old Style"/>
        </w:rPr>
        <w:t>eksponaty, które</w:t>
      </w:r>
      <w:r w:rsidR="00311F0B">
        <w:rPr>
          <w:rFonts w:ascii="Bookman Old Style" w:hAnsi="Bookman Old Style"/>
        </w:rPr>
        <w:t xml:space="preserve"> zostaną wyeksponowane w podziemiach:</w:t>
      </w:r>
    </w:p>
    <w:p w:rsidR="00381CF4" w:rsidRDefault="00381CF4" w:rsidP="000F1B83">
      <w:pPr>
        <w:spacing w:after="0"/>
        <w:rPr>
          <w:rFonts w:ascii="Bookman Old Style" w:hAnsi="Bookman Old Style"/>
        </w:rPr>
      </w:pP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2410"/>
        <w:gridCol w:w="1560"/>
        <w:gridCol w:w="2126"/>
        <w:gridCol w:w="2268"/>
        <w:gridCol w:w="7087"/>
      </w:tblGrid>
      <w:tr w:rsidR="000F1B83" w:rsidTr="000F1B83">
        <w:tc>
          <w:tcPr>
            <w:tcW w:w="2410" w:type="dxa"/>
          </w:tcPr>
          <w:p w:rsidR="00311F0B" w:rsidRDefault="00311F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Nazwa eksponatu</w:t>
            </w:r>
          </w:p>
        </w:tc>
        <w:tc>
          <w:tcPr>
            <w:tcW w:w="1560" w:type="dxa"/>
          </w:tcPr>
          <w:p w:rsidR="00311F0B" w:rsidRDefault="00311F0B" w:rsidP="003C4479">
            <w:pPr>
              <w:rPr>
                <w:rFonts w:ascii="Bookman Old Style" w:hAnsi="Bookman Old Style"/>
              </w:rPr>
            </w:pPr>
            <w:r w:rsidRPr="00311F0B">
              <w:rPr>
                <w:rFonts w:ascii="Bookman Old Style" w:hAnsi="Bookman Old Style"/>
              </w:rPr>
              <w:t xml:space="preserve">Nr </w:t>
            </w:r>
            <w:proofErr w:type="spellStart"/>
            <w:r w:rsidRPr="00311F0B">
              <w:rPr>
                <w:rFonts w:ascii="Bookman Old Style" w:hAnsi="Bookman Old Style"/>
              </w:rPr>
              <w:t>inwent</w:t>
            </w:r>
            <w:proofErr w:type="spellEnd"/>
            <w:r w:rsidR="003C4479">
              <w:rPr>
                <w:rFonts w:ascii="Bookman Old Style" w:hAnsi="Bookman Old Style"/>
              </w:rPr>
              <w:t>.</w:t>
            </w:r>
          </w:p>
        </w:tc>
        <w:tc>
          <w:tcPr>
            <w:tcW w:w="2126" w:type="dxa"/>
          </w:tcPr>
          <w:p w:rsidR="00311F0B" w:rsidRDefault="00311F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Wymiary </w:t>
            </w:r>
          </w:p>
        </w:tc>
        <w:tc>
          <w:tcPr>
            <w:tcW w:w="2268" w:type="dxa"/>
          </w:tcPr>
          <w:p w:rsidR="00311F0B" w:rsidRDefault="00311F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Materiał</w:t>
            </w:r>
          </w:p>
        </w:tc>
        <w:tc>
          <w:tcPr>
            <w:tcW w:w="7087" w:type="dxa"/>
          </w:tcPr>
          <w:p w:rsidR="00311F0B" w:rsidRDefault="00311F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Uwagi</w:t>
            </w:r>
          </w:p>
        </w:tc>
      </w:tr>
      <w:tr w:rsidR="000F1B83" w:rsidTr="000F1B83">
        <w:tc>
          <w:tcPr>
            <w:tcW w:w="2410" w:type="dxa"/>
          </w:tcPr>
          <w:p w:rsidR="00311F0B" w:rsidRDefault="00311F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Tora – niewielki nadpalony fragment </w:t>
            </w:r>
          </w:p>
        </w:tc>
        <w:tc>
          <w:tcPr>
            <w:tcW w:w="1560" w:type="dxa"/>
          </w:tcPr>
          <w:p w:rsidR="00311F0B" w:rsidRDefault="00AB4A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Ks. Dar. 87/H</w:t>
            </w:r>
          </w:p>
        </w:tc>
        <w:tc>
          <w:tcPr>
            <w:tcW w:w="2126" w:type="dxa"/>
          </w:tcPr>
          <w:p w:rsidR="00311F0B" w:rsidRDefault="00AB4A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Szerokość: 67 cm</w:t>
            </w:r>
          </w:p>
          <w:p w:rsidR="003C4479" w:rsidRDefault="003C44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Długość: 43 cm</w:t>
            </w:r>
          </w:p>
          <w:p w:rsidR="003C4479" w:rsidRDefault="003C44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Grubość: 1,5 cm</w:t>
            </w:r>
          </w:p>
        </w:tc>
        <w:tc>
          <w:tcPr>
            <w:tcW w:w="2268" w:type="dxa"/>
          </w:tcPr>
          <w:p w:rsidR="00311F0B" w:rsidRDefault="00AB4A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Pergamin (ze skóry bydlęcej), tusz</w:t>
            </w:r>
          </w:p>
        </w:tc>
        <w:tc>
          <w:tcPr>
            <w:tcW w:w="7087" w:type="dxa"/>
          </w:tcPr>
          <w:p w:rsidR="00311F0B" w:rsidRDefault="00AB4A69" w:rsidP="003C44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Nadpalony </w:t>
            </w:r>
            <w:r w:rsidR="003C4479">
              <w:rPr>
                <w:rFonts w:ascii="Bookman Old Style" w:hAnsi="Bookman Old Style"/>
              </w:rPr>
              <w:t xml:space="preserve">niewielki </w:t>
            </w:r>
            <w:r>
              <w:rPr>
                <w:rFonts w:ascii="Bookman Old Style" w:hAnsi="Bookman Old Style"/>
              </w:rPr>
              <w:t>fragment</w:t>
            </w:r>
            <w:r w:rsidR="003C4479">
              <w:rPr>
                <w:rFonts w:ascii="Bookman Old Style" w:hAnsi="Bookman Old Style"/>
              </w:rPr>
              <w:t xml:space="preserve"> tory. Wymaga odseparowania do warunków panujących w podziemiach (wilgotności i niskiej temperatury). </w:t>
            </w:r>
          </w:p>
        </w:tc>
      </w:tr>
      <w:tr w:rsidR="000F1B83" w:rsidTr="000F1B83">
        <w:tc>
          <w:tcPr>
            <w:tcW w:w="2410" w:type="dxa"/>
          </w:tcPr>
          <w:p w:rsidR="00311F0B" w:rsidRDefault="003C4479" w:rsidP="003C44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Ewentualnie: </w:t>
            </w:r>
            <w:r w:rsidRPr="003C4479">
              <w:rPr>
                <w:rFonts w:ascii="Bookman Old Style" w:hAnsi="Bookman Old Style"/>
              </w:rPr>
              <w:t>Tora – niewielki fragment</w:t>
            </w:r>
          </w:p>
        </w:tc>
        <w:tc>
          <w:tcPr>
            <w:tcW w:w="1560" w:type="dxa"/>
          </w:tcPr>
          <w:p w:rsidR="00311F0B" w:rsidRDefault="003C4479">
            <w:pPr>
              <w:rPr>
                <w:rFonts w:ascii="Bookman Old Style" w:hAnsi="Bookman Old Style"/>
              </w:rPr>
            </w:pPr>
            <w:r w:rsidRPr="003C4479">
              <w:rPr>
                <w:rFonts w:ascii="Bookman Old Style" w:hAnsi="Bookman Old Style"/>
              </w:rPr>
              <w:t>Ks. Dar. 87/H</w:t>
            </w:r>
          </w:p>
        </w:tc>
        <w:tc>
          <w:tcPr>
            <w:tcW w:w="2126" w:type="dxa"/>
          </w:tcPr>
          <w:p w:rsidR="003C4479" w:rsidRPr="003C4479" w:rsidRDefault="003C4479" w:rsidP="003C4479">
            <w:pPr>
              <w:rPr>
                <w:rFonts w:ascii="Bookman Old Style" w:hAnsi="Bookman Old Style"/>
              </w:rPr>
            </w:pPr>
            <w:r w:rsidRPr="003C4479">
              <w:rPr>
                <w:rFonts w:ascii="Bookman Old Style" w:hAnsi="Bookman Old Style"/>
              </w:rPr>
              <w:t xml:space="preserve">Szerokość: </w:t>
            </w:r>
            <w:r>
              <w:rPr>
                <w:rFonts w:ascii="Bookman Old Style" w:hAnsi="Bookman Old Style"/>
              </w:rPr>
              <w:t>63</w:t>
            </w:r>
          </w:p>
          <w:p w:rsidR="003C4479" w:rsidRPr="003C4479" w:rsidRDefault="003C4479" w:rsidP="003C4479">
            <w:pPr>
              <w:rPr>
                <w:rFonts w:ascii="Bookman Old Style" w:hAnsi="Bookman Old Style"/>
              </w:rPr>
            </w:pPr>
            <w:r w:rsidRPr="003C4479">
              <w:rPr>
                <w:rFonts w:ascii="Bookman Old Style" w:hAnsi="Bookman Old Style"/>
              </w:rPr>
              <w:t>Długość:</w:t>
            </w:r>
            <w:r>
              <w:rPr>
                <w:rFonts w:ascii="Bookman Old Style" w:hAnsi="Bookman Old Style"/>
              </w:rPr>
              <w:t xml:space="preserve"> 49</w:t>
            </w:r>
            <w:r w:rsidRPr="003C4479">
              <w:rPr>
                <w:rFonts w:ascii="Bookman Old Style" w:hAnsi="Bookman Old Style"/>
              </w:rPr>
              <w:t xml:space="preserve"> cm</w:t>
            </w:r>
          </w:p>
          <w:p w:rsidR="00311F0B" w:rsidRDefault="003C4479" w:rsidP="003C4479">
            <w:pPr>
              <w:rPr>
                <w:rFonts w:ascii="Bookman Old Style" w:hAnsi="Bookman Old Style"/>
              </w:rPr>
            </w:pPr>
            <w:r w:rsidRPr="003C4479">
              <w:rPr>
                <w:rFonts w:ascii="Bookman Old Style" w:hAnsi="Bookman Old Style"/>
              </w:rPr>
              <w:t>Grubość: 1,5 cm</w:t>
            </w:r>
          </w:p>
        </w:tc>
        <w:tc>
          <w:tcPr>
            <w:tcW w:w="2268" w:type="dxa"/>
          </w:tcPr>
          <w:p w:rsidR="00311F0B" w:rsidRDefault="003C4479">
            <w:pPr>
              <w:rPr>
                <w:rFonts w:ascii="Bookman Old Style" w:hAnsi="Bookman Old Style"/>
              </w:rPr>
            </w:pPr>
            <w:r w:rsidRPr="003C4479">
              <w:rPr>
                <w:rFonts w:ascii="Bookman Old Style" w:hAnsi="Bookman Old Style"/>
              </w:rPr>
              <w:t>Pergamin (ze skóry bydlęcej), tusz</w:t>
            </w:r>
          </w:p>
        </w:tc>
        <w:tc>
          <w:tcPr>
            <w:tcW w:w="7087" w:type="dxa"/>
          </w:tcPr>
          <w:p w:rsidR="00311F0B" w:rsidRDefault="003C4479">
            <w:pPr>
              <w:rPr>
                <w:rFonts w:ascii="Bookman Old Style" w:hAnsi="Bookman Old Style"/>
              </w:rPr>
            </w:pPr>
            <w:r w:rsidRPr="003C4479">
              <w:rPr>
                <w:rFonts w:ascii="Bookman Old Style" w:hAnsi="Bookman Old Style"/>
              </w:rPr>
              <w:t>Fragment tory. Wymaga odseparowania do warunków panujących w podziemiach (wilgotności i niskiej temperatury).</w:t>
            </w:r>
          </w:p>
        </w:tc>
      </w:tr>
    </w:tbl>
    <w:p w:rsidR="00BF5FC4" w:rsidRDefault="00BF5FC4">
      <w:pPr>
        <w:rPr>
          <w:rFonts w:ascii="Bookman Old Style" w:hAnsi="Bookman Old Style"/>
        </w:rPr>
      </w:pPr>
    </w:p>
    <w:p w:rsidR="00BF5FC4" w:rsidRDefault="00BF5FC4" w:rsidP="000F1B83">
      <w:pPr>
        <w:spacing w:after="0"/>
        <w:rPr>
          <w:rFonts w:ascii="Bookman Old Style" w:hAnsi="Bookman Old Style"/>
        </w:rPr>
      </w:pPr>
      <w:r w:rsidRPr="00BF5FC4">
        <w:rPr>
          <w:rFonts w:ascii="Bookman Old Style" w:hAnsi="Bookman Old Style"/>
        </w:rPr>
        <w:t xml:space="preserve">Tabela </w:t>
      </w:r>
      <w:r w:rsidR="00A04856">
        <w:rPr>
          <w:rFonts w:ascii="Bookman Old Style" w:hAnsi="Bookman Old Style"/>
        </w:rPr>
        <w:t>eksponaty, których kopie ekspozycyjne</w:t>
      </w:r>
      <w:r w:rsidRPr="00BF5FC4">
        <w:rPr>
          <w:rFonts w:ascii="Bookman Old Style" w:hAnsi="Bookman Old Style"/>
        </w:rPr>
        <w:t xml:space="preserve"> zostaną wyeksponowane w podziemiach:</w:t>
      </w:r>
    </w:p>
    <w:p w:rsidR="00381CF4" w:rsidRPr="00BF5FC4" w:rsidRDefault="00381CF4" w:rsidP="000F1B83">
      <w:pPr>
        <w:spacing w:after="0"/>
        <w:rPr>
          <w:rFonts w:ascii="Bookman Old Style" w:hAnsi="Bookman Old Style"/>
        </w:rPr>
      </w:pP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3261"/>
        <w:gridCol w:w="1559"/>
        <w:gridCol w:w="1985"/>
        <w:gridCol w:w="1842"/>
        <w:gridCol w:w="6804"/>
      </w:tblGrid>
      <w:tr w:rsidR="00BF5FC4" w:rsidTr="000F1B83">
        <w:tc>
          <w:tcPr>
            <w:tcW w:w="3261" w:type="dxa"/>
          </w:tcPr>
          <w:p w:rsidR="00BF5FC4" w:rsidRDefault="00BF5FC4" w:rsidP="00962BC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Nazwa eksponatu</w:t>
            </w:r>
          </w:p>
        </w:tc>
        <w:tc>
          <w:tcPr>
            <w:tcW w:w="1559" w:type="dxa"/>
          </w:tcPr>
          <w:p w:rsidR="00BF5FC4" w:rsidRDefault="00BF5FC4" w:rsidP="00962BC9">
            <w:pPr>
              <w:rPr>
                <w:rFonts w:ascii="Bookman Old Style" w:hAnsi="Bookman Old Style"/>
              </w:rPr>
            </w:pPr>
            <w:r w:rsidRPr="00311F0B">
              <w:rPr>
                <w:rFonts w:ascii="Bookman Old Style" w:hAnsi="Bookman Old Style"/>
              </w:rPr>
              <w:t xml:space="preserve">Nr </w:t>
            </w:r>
            <w:proofErr w:type="spellStart"/>
            <w:r w:rsidRPr="00311F0B">
              <w:rPr>
                <w:rFonts w:ascii="Bookman Old Style" w:hAnsi="Bookman Old Style"/>
              </w:rPr>
              <w:t>inwent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985" w:type="dxa"/>
          </w:tcPr>
          <w:p w:rsidR="00BF5FC4" w:rsidRDefault="00BF5FC4" w:rsidP="00962BC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Wymiary </w:t>
            </w:r>
          </w:p>
        </w:tc>
        <w:tc>
          <w:tcPr>
            <w:tcW w:w="1842" w:type="dxa"/>
          </w:tcPr>
          <w:p w:rsidR="00BF5FC4" w:rsidRDefault="00BF5FC4" w:rsidP="00962BC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Materiał</w:t>
            </w:r>
          </w:p>
        </w:tc>
        <w:tc>
          <w:tcPr>
            <w:tcW w:w="6804" w:type="dxa"/>
          </w:tcPr>
          <w:p w:rsidR="00BF5FC4" w:rsidRDefault="00BF5FC4" w:rsidP="00962BC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Uwagi</w:t>
            </w:r>
          </w:p>
        </w:tc>
      </w:tr>
      <w:tr w:rsidR="00BF5FC4" w:rsidTr="000F1B83">
        <w:tc>
          <w:tcPr>
            <w:tcW w:w="3261" w:type="dxa"/>
          </w:tcPr>
          <w:p w:rsidR="00BF5FC4" w:rsidRDefault="000F1B8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Przywilej Króla Jana III Sobieskiego </w:t>
            </w:r>
          </w:p>
        </w:tc>
        <w:tc>
          <w:tcPr>
            <w:tcW w:w="1559" w:type="dxa"/>
          </w:tcPr>
          <w:p w:rsidR="00BF5FC4" w:rsidRDefault="00DF0F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MB 445/H</w:t>
            </w:r>
          </w:p>
        </w:tc>
        <w:tc>
          <w:tcPr>
            <w:tcW w:w="1985" w:type="dxa"/>
          </w:tcPr>
          <w:p w:rsidR="00BF5FC4" w:rsidRDefault="00DF0F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 cm × 64 cm</w:t>
            </w:r>
          </w:p>
        </w:tc>
        <w:tc>
          <w:tcPr>
            <w:tcW w:w="1842" w:type="dxa"/>
          </w:tcPr>
          <w:p w:rsidR="00BF5FC4" w:rsidRDefault="00BF5FC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Pergamin, tusz</w:t>
            </w:r>
          </w:p>
        </w:tc>
        <w:tc>
          <w:tcPr>
            <w:tcW w:w="6804" w:type="dxa"/>
          </w:tcPr>
          <w:p w:rsidR="00BF5FC4" w:rsidRDefault="000F1B8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 konserwacji, może być wykonana jedynie kopia ekspozycyjna (ze względu na ogromną wartość zabytku)</w:t>
            </w:r>
          </w:p>
        </w:tc>
      </w:tr>
      <w:tr w:rsidR="00BF5FC4" w:rsidTr="000F1B83">
        <w:tc>
          <w:tcPr>
            <w:tcW w:w="3261" w:type="dxa"/>
          </w:tcPr>
          <w:p w:rsidR="00BF5FC4" w:rsidRDefault="000F1B8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Przywilej Króla Stanisława Augusta Poniatowskiego</w:t>
            </w:r>
          </w:p>
        </w:tc>
        <w:tc>
          <w:tcPr>
            <w:tcW w:w="1559" w:type="dxa"/>
          </w:tcPr>
          <w:p w:rsidR="00BF5FC4" w:rsidRDefault="00DF0F9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MB 446/H</w:t>
            </w:r>
          </w:p>
        </w:tc>
        <w:tc>
          <w:tcPr>
            <w:tcW w:w="1985" w:type="dxa"/>
          </w:tcPr>
          <w:p w:rsidR="00BF5FC4" w:rsidRDefault="003A0A3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</w:t>
            </w:r>
            <w:r w:rsidR="00B370F6">
              <w:rPr>
                <w:rFonts w:ascii="Bookman Old Style" w:hAnsi="Bookman Old Style"/>
              </w:rPr>
              <w:t xml:space="preserve"> cm </w:t>
            </w:r>
            <w:r w:rsidR="00B370F6" w:rsidRPr="00B370F6">
              <w:rPr>
                <w:rFonts w:ascii="Bookman Old Style" w:hAnsi="Bookman Old Style"/>
              </w:rPr>
              <w:t>×</w:t>
            </w:r>
            <w:r w:rsidR="00B370F6">
              <w:rPr>
                <w:rFonts w:ascii="Bookman Old Style" w:hAnsi="Bookman Old Style"/>
              </w:rPr>
              <w:t xml:space="preserve"> </w:t>
            </w:r>
            <w:r w:rsidR="000F1B83">
              <w:rPr>
                <w:rFonts w:ascii="Bookman Old Style" w:hAnsi="Bookman Old Style"/>
              </w:rPr>
              <w:t>70 cm</w:t>
            </w:r>
          </w:p>
        </w:tc>
        <w:tc>
          <w:tcPr>
            <w:tcW w:w="1842" w:type="dxa"/>
          </w:tcPr>
          <w:p w:rsidR="00BF5FC4" w:rsidRDefault="00DF0F96">
            <w:pPr>
              <w:rPr>
                <w:rFonts w:ascii="Bookman Old Style" w:hAnsi="Bookman Old Style"/>
              </w:rPr>
            </w:pPr>
            <w:r w:rsidRPr="00DF0F96">
              <w:rPr>
                <w:rFonts w:ascii="Bookman Old Style" w:hAnsi="Bookman Old Style"/>
              </w:rPr>
              <w:t>Pergamin, tusz</w:t>
            </w:r>
          </w:p>
        </w:tc>
        <w:tc>
          <w:tcPr>
            <w:tcW w:w="6804" w:type="dxa"/>
          </w:tcPr>
          <w:p w:rsidR="00BF5FC4" w:rsidRDefault="000F1B83">
            <w:pPr>
              <w:rPr>
                <w:rFonts w:ascii="Bookman Old Style" w:hAnsi="Bookman Old Style"/>
              </w:rPr>
            </w:pPr>
            <w:r w:rsidRPr="000F1B83">
              <w:rPr>
                <w:rFonts w:ascii="Bookman Old Style" w:hAnsi="Bookman Old Style"/>
              </w:rPr>
              <w:t>Po konserwacji, może być wykonana jedynie kopia ekspozycyjna (ze względu na ogromną wartość zabytku)</w:t>
            </w:r>
          </w:p>
        </w:tc>
      </w:tr>
    </w:tbl>
    <w:p w:rsidR="00BF5FC4" w:rsidRPr="005277A1" w:rsidRDefault="00BF5FC4">
      <w:pPr>
        <w:rPr>
          <w:rFonts w:ascii="Bookman Old Style" w:hAnsi="Bookman Old Style"/>
        </w:rPr>
      </w:pPr>
    </w:p>
    <w:sectPr w:rsidR="00BF5FC4" w:rsidRPr="005277A1" w:rsidSect="000F1B8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A1"/>
    <w:rsid w:val="000F1B83"/>
    <w:rsid w:val="001D2B20"/>
    <w:rsid w:val="00311F0B"/>
    <w:rsid w:val="00381CF4"/>
    <w:rsid w:val="003A0A3D"/>
    <w:rsid w:val="003C4479"/>
    <w:rsid w:val="005277A1"/>
    <w:rsid w:val="006A2DBA"/>
    <w:rsid w:val="00747A32"/>
    <w:rsid w:val="0086669F"/>
    <w:rsid w:val="00A04856"/>
    <w:rsid w:val="00AB4A69"/>
    <w:rsid w:val="00B370F6"/>
    <w:rsid w:val="00BF5FC4"/>
    <w:rsid w:val="00D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wmikula</cp:lastModifiedBy>
  <cp:revision>4</cp:revision>
  <dcterms:created xsi:type="dcterms:W3CDTF">2014-03-03T09:48:00Z</dcterms:created>
  <dcterms:modified xsi:type="dcterms:W3CDTF">2014-03-04T12:14:00Z</dcterms:modified>
</cp:coreProperties>
</file>